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CC" w:rsidRPr="00C55267" w:rsidRDefault="00BB0FCC" w:rsidP="00BB0FCC">
      <w:pPr>
        <w:pStyle w:val="Heading1"/>
        <w:spacing w:before="120"/>
        <w:jc w:val="right"/>
        <w:rPr>
          <w:sz w:val="22"/>
          <w:szCs w:val="22"/>
        </w:rPr>
      </w:pPr>
    </w:p>
    <w:p w:rsidR="00BB0FCC" w:rsidRPr="00C55267" w:rsidRDefault="00BB0FCC" w:rsidP="00BB0FCC">
      <w:pPr>
        <w:pStyle w:val="Heading1"/>
        <w:spacing w:before="120"/>
        <w:rPr>
          <w:sz w:val="22"/>
          <w:szCs w:val="22"/>
        </w:rPr>
      </w:pPr>
      <w:r w:rsidRPr="00C55267">
        <w:rPr>
          <w:noProof/>
          <w:sz w:val="22"/>
          <w:szCs w:val="22"/>
        </w:rPr>
        <w:drawing>
          <wp:anchor distT="0" distB="0" distL="36195" distR="36195" simplePos="0" relativeHeight="251659264" behindDoc="1" locked="0" layoutInCell="1" allowOverlap="1" wp14:anchorId="3E44F249" wp14:editId="760FB149">
            <wp:simplePos x="0" y="0"/>
            <wp:positionH relativeFrom="column">
              <wp:align>right</wp:align>
            </wp:positionH>
            <wp:positionV relativeFrom="page">
              <wp:posOffset>676910</wp:posOffset>
            </wp:positionV>
            <wp:extent cx="2210400" cy="1076400"/>
            <wp:effectExtent l="0" t="0" r="0" b="0"/>
            <wp:wrapThrough wrapText="bothSides">
              <wp:wrapPolygon edited="0">
                <wp:start x="0" y="0"/>
                <wp:lineTo x="0" y="21027"/>
                <wp:lineTo x="21414" y="21027"/>
                <wp:lineTo x="21414" y="0"/>
                <wp:lineTo x="0" y="0"/>
              </wp:wrapPolygon>
            </wp:wrapThrough>
            <wp:docPr id="3" name="Picture 3" descr="Pictur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icture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00" cy="10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FCC" w:rsidRPr="003E57C0" w:rsidRDefault="00BB0FCC" w:rsidP="001347FB">
      <w:pPr>
        <w:pStyle w:val="Heading1"/>
        <w:spacing w:before="120"/>
        <w:ind w:left="1026" w:hanging="1026"/>
        <w:rPr>
          <w:rFonts w:asciiTheme="minorHAnsi" w:hAnsiTheme="minorHAnsi"/>
        </w:rPr>
      </w:pPr>
      <w:r w:rsidRPr="003E57C0">
        <w:rPr>
          <w:rFonts w:asciiTheme="minorHAnsi" w:hAnsiTheme="minorHAnsi"/>
        </w:rPr>
        <w:t xml:space="preserve">Minutes </w:t>
      </w:r>
    </w:p>
    <w:p w:rsidR="00BB0FCC" w:rsidRPr="003E57C0" w:rsidRDefault="00BB0FCC" w:rsidP="001347FB">
      <w:pPr>
        <w:pStyle w:val="Heading1"/>
        <w:spacing w:before="120"/>
        <w:ind w:left="1026" w:hanging="1026"/>
        <w:rPr>
          <w:rFonts w:asciiTheme="minorHAnsi" w:hAnsiTheme="minorHAnsi"/>
        </w:rPr>
      </w:pPr>
      <w:r w:rsidRPr="003E57C0">
        <w:rPr>
          <w:rFonts w:asciiTheme="minorHAnsi" w:hAnsiTheme="minorHAnsi"/>
        </w:rPr>
        <w:t>Stillbirth Clinical Studies Group</w:t>
      </w:r>
    </w:p>
    <w:p w:rsidR="00BB0FCC" w:rsidRPr="003E57C0" w:rsidRDefault="00FF0EC5" w:rsidP="001347FB">
      <w:pPr>
        <w:pStyle w:val="Heading1"/>
        <w:spacing w:before="120" w:after="240"/>
        <w:ind w:left="1026" w:hanging="1026"/>
        <w:rPr>
          <w:rFonts w:asciiTheme="minorHAnsi" w:hAnsiTheme="minorHAnsi"/>
        </w:rPr>
      </w:pPr>
      <w:r w:rsidRPr="003E57C0">
        <w:rPr>
          <w:rFonts w:asciiTheme="minorHAnsi" w:hAnsiTheme="minorHAnsi"/>
        </w:rPr>
        <w:t>25 April 2018</w:t>
      </w:r>
    </w:p>
    <w:p w:rsidR="00BB0FCC" w:rsidRPr="00C55267" w:rsidRDefault="00BB0FCC" w:rsidP="003E57C0">
      <w:pPr>
        <w:pStyle w:val="NoSpacing"/>
        <w:spacing w:before="120"/>
        <w:rPr>
          <w:rFonts w:asciiTheme="minorHAnsi" w:hAnsiTheme="minorHAnsi"/>
        </w:rPr>
      </w:pPr>
      <w:r w:rsidRPr="00C55267">
        <w:rPr>
          <w:rFonts w:asciiTheme="minorHAnsi" w:hAnsiTheme="minorHAnsi"/>
          <w:b/>
        </w:rPr>
        <w:t>Present</w:t>
      </w:r>
      <w:r w:rsidRPr="00C55267">
        <w:rPr>
          <w:rFonts w:asciiTheme="minorHAnsi" w:hAnsiTheme="minorHAnsi"/>
        </w:rPr>
        <w:t xml:space="preserve">: </w:t>
      </w:r>
      <w:r w:rsidR="00FF0EC5" w:rsidRPr="00C55267">
        <w:rPr>
          <w:rFonts w:asciiTheme="minorHAnsi" w:hAnsiTheme="minorHAnsi"/>
        </w:rPr>
        <w:t xml:space="preserve">Sarah Stock (SS; Chair), </w:t>
      </w:r>
      <w:r w:rsidRPr="00C55267">
        <w:rPr>
          <w:rFonts w:asciiTheme="minorHAnsi" w:hAnsiTheme="minorHAnsi"/>
        </w:rPr>
        <w:t>Gordon Smith (GS</w:t>
      </w:r>
      <w:r w:rsidR="00FF0EC5" w:rsidRPr="00C55267">
        <w:rPr>
          <w:rFonts w:asciiTheme="minorHAnsi" w:hAnsiTheme="minorHAnsi"/>
        </w:rPr>
        <w:t>),</w:t>
      </w:r>
      <w:r w:rsidRPr="00C55267">
        <w:rPr>
          <w:rFonts w:asciiTheme="minorHAnsi" w:hAnsiTheme="minorHAnsi"/>
        </w:rPr>
        <w:t xml:space="preserve"> </w:t>
      </w:r>
      <w:r w:rsidR="00FF0EC5" w:rsidRPr="00C55267">
        <w:rPr>
          <w:rFonts w:asciiTheme="minorHAnsi" w:hAnsiTheme="minorHAnsi"/>
        </w:rPr>
        <w:t xml:space="preserve">Basky Thilaganathan (BT) </w:t>
      </w:r>
      <w:r w:rsidRPr="00C55267">
        <w:rPr>
          <w:rFonts w:asciiTheme="minorHAnsi" w:hAnsiTheme="minorHAnsi"/>
        </w:rPr>
        <w:t>Peter Brocklehurst (PB</w:t>
      </w:r>
      <w:r w:rsidR="00FF0EC5" w:rsidRPr="00C55267">
        <w:rPr>
          <w:rFonts w:asciiTheme="minorHAnsi" w:hAnsiTheme="minorHAnsi"/>
        </w:rPr>
        <w:t>, by phone),</w:t>
      </w:r>
      <w:r w:rsidRPr="00C55267">
        <w:rPr>
          <w:rFonts w:asciiTheme="minorHAnsi" w:hAnsiTheme="minorHAnsi"/>
        </w:rPr>
        <w:t xml:space="preserve"> </w:t>
      </w:r>
      <w:r w:rsidR="00FF0EC5" w:rsidRPr="00C55267">
        <w:rPr>
          <w:rFonts w:asciiTheme="minorHAnsi" w:hAnsiTheme="minorHAnsi"/>
        </w:rPr>
        <w:t>Tracey Mills (TM), Kate Walker (KW), Hannah Knight (HK), Steve Charnock-Jones (SCJ), Alex Heazell (</w:t>
      </w:r>
      <w:proofErr w:type="spellStart"/>
      <w:r w:rsidR="00FF0EC5" w:rsidRPr="00C55267">
        <w:rPr>
          <w:rFonts w:asciiTheme="minorHAnsi" w:hAnsiTheme="minorHAnsi"/>
        </w:rPr>
        <w:t>AHe</w:t>
      </w:r>
      <w:proofErr w:type="spellEnd"/>
      <w:r w:rsidR="00FF0EC5" w:rsidRPr="00C55267">
        <w:rPr>
          <w:rFonts w:asciiTheme="minorHAnsi" w:hAnsiTheme="minorHAnsi"/>
        </w:rPr>
        <w:t>, by phone), Jane Sandall (</w:t>
      </w:r>
      <w:proofErr w:type="spellStart"/>
      <w:r w:rsidR="00FF0EC5" w:rsidRPr="00C55267">
        <w:rPr>
          <w:rFonts w:asciiTheme="minorHAnsi" w:hAnsiTheme="minorHAnsi"/>
        </w:rPr>
        <w:t>JaS</w:t>
      </w:r>
      <w:proofErr w:type="spellEnd"/>
      <w:r w:rsidR="00FF0EC5" w:rsidRPr="00C55267">
        <w:rPr>
          <w:rFonts w:asciiTheme="minorHAnsi" w:hAnsiTheme="minorHAnsi"/>
        </w:rPr>
        <w:t>), Julia Sanders (</w:t>
      </w:r>
      <w:proofErr w:type="spellStart"/>
      <w:r w:rsidR="00FF0EC5" w:rsidRPr="00C55267">
        <w:rPr>
          <w:rFonts w:asciiTheme="minorHAnsi" w:hAnsiTheme="minorHAnsi"/>
        </w:rPr>
        <w:t>JuS</w:t>
      </w:r>
      <w:proofErr w:type="spellEnd"/>
      <w:r w:rsidR="00FF0EC5" w:rsidRPr="00C55267">
        <w:rPr>
          <w:rFonts w:asciiTheme="minorHAnsi" w:hAnsiTheme="minorHAnsi"/>
        </w:rPr>
        <w:t xml:space="preserve"> by phone), Janet Scott (</w:t>
      </w:r>
      <w:proofErr w:type="spellStart"/>
      <w:r w:rsidR="00FF0EC5" w:rsidRPr="00C55267">
        <w:rPr>
          <w:rFonts w:asciiTheme="minorHAnsi" w:hAnsiTheme="minorHAnsi"/>
        </w:rPr>
        <w:t>JSc</w:t>
      </w:r>
      <w:proofErr w:type="spellEnd"/>
      <w:r w:rsidR="00FF0EC5" w:rsidRPr="00C55267">
        <w:rPr>
          <w:rFonts w:asciiTheme="minorHAnsi" w:hAnsiTheme="minorHAnsi"/>
        </w:rPr>
        <w:t>)</w:t>
      </w:r>
      <w:r w:rsidR="003E57C0">
        <w:rPr>
          <w:rFonts w:asciiTheme="minorHAnsi" w:hAnsiTheme="minorHAnsi"/>
        </w:rPr>
        <w:br/>
      </w:r>
      <w:r w:rsidRPr="00C55267">
        <w:rPr>
          <w:rFonts w:asciiTheme="minorHAnsi" w:hAnsiTheme="minorHAnsi"/>
          <w:b/>
        </w:rPr>
        <w:t>Apologies:</w:t>
      </w:r>
      <w:r w:rsidRPr="00C55267">
        <w:rPr>
          <w:rFonts w:asciiTheme="minorHAnsi" w:hAnsiTheme="minorHAnsi"/>
        </w:rPr>
        <w:t xml:space="preserve"> David Cro</w:t>
      </w:r>
      <w:r w:rsidR="00FF0EC5" w:rsidRPr="00C55267">
        <w:rPr>
          <w:rFonts w:asciiTheme="minorHAnsi" w:hAnsiTheme="minorHAnsi"/>
        </w:rPr>
        <w:t>mwell (DC), Alyson Hunter (</w:t>
      </w:r>
      <w:proofErr w:type="spellStart"/>
      <w:r w:rsidR="00FF0EC5" w:rsidRPr="00C55267">
        <w:rPr>
          <w:rFonts w:asciiTheme="minorHAnsi" w:hAnsiTheme="minorHAnsi"/>
        </w:rPr>
        <w:t>AHu</w:t>
      </w:r>
      <w:proofErr w:type="spellEnd"/>
      <w:r w:rsidR="00FF0EC5" w:rsidRPr="00C55267">
        <w:rPr>
          <w:rFonts w:asciiTheme="minorHAnsi" w:hAnsiTheme="minorHAnsi"/>
        </w:rPr>
        <w:t>),</w:t>
      </w:r>
      <w:r w:rsidRPr="00C55267">
        <w:rPr>
          <w:rFonts w:asciiTheme="minorHAnsi" w:hAnsiTheme="minorHAnsi"/>
        </w:rPr>
        <w:t xml:space="preserve"> Dimitrios Siassakos (DS)</w:t>
      </w:r>
      <w:r w:rsidR="001D39CB">
        <w:rPr>
          <w:rFonts w:asciiTheme="minorHAnsi" w:hAnsiTheme="minorHAnsi"/>
        </w:rPr>
        <w:t>,</w:t>
      </w:r>
      <w:r w:rsidRPr="00C55267">
        <w:rPr>
          <w:rFonts w:asciiTheme="minorHAnsi" w:hAnsiTheme="minorHAnsi"/>
        </w:rPr>
        <w:t xml:space="preserve"> </w:t>
      </w:r>
      <w:r w:rsidR="00FF0EC5" w:rsidRPr="00C55267">
        <w:rPr>
          <w:rFonts w:asciiTheme="minorHAnsi" w:hAnsiTheme="minorHAnsi"/>
        </w:rPr>
        <w:t>Jim Thornton (JT), Neil Sebire (NS)</w:t>
      </w:r>
    </w:p>
    <w:p w:rsidR="00FF0EC5" w:rsidRPr="00C55267" w:rsidRDefault="00FF0EC5" w:rsidP="00BB0FCC">
      <w:pPr>
        <w:pStyle w:val="NoSpacing"/>
        <w:spacing w:before="120" w:line="276" w:lineRule="auto"/>
        <w:rPr>
          <w:rFonts w:asciiTheme="minorHAnsi" w:hAnsiTheme="minorHAnsi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B0FCC" w:rsidRPr="00C55267" w:rsidTr="00FF0EC5">
        <w:tc>
          <w:tcPr>
            <w:tcW w:w="10206" w:type="dxa"/>
          </w:tcPr>
          <w:p w:rsidR="00BB0FCC" w:rsidRPr="00D02CB9" w:rsidRDefault="00BB0FCC" w:rsidP="00D02CB9">
            <w:pPr>
              <w:pStyle w:val="numberedagenda"/>
              <w:spacing w:line="240" w:lineRule="auto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Welcome, introductions and apologies. </w:t>
            </w:r>
          </w:p>
        </w:tc>
      </w:tr>
      <w:tr w:rsidR="00BB0FCC" w:rsidRPr="00C55267" w:rsidTr="00FF0EC5">
        <w:tc>
          <w:tcPr>
            <w:tcW w:w="10206" w:type="dxa"/>
          </w:tcPr>
          <w:p w:rsidR="00BB0FCC" w:rsidRPr="00D02CB9" w:rsidRDefault="00BB0FCC" w:rsidP="00D02CB9">
            <w:pPr>
              <w:pStyle w:val="numberedagenda"/>
              <w:spacing w:before="120" w:line="240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D02CB9">
              <w:rPr>
                <w:b/>
                <w:sz w:val="22"/>
                <w:szCs w:val="22"/>
              </w:rPr>
              <w:t>Minutes of the last meeting and matters arising</w:t>
            </w:r>
            <w:r w:rsidRPr="00D02CB9">
              <w:rPr>
                <w:sz w:val="22"/>
                <w:szCs w:val="22"/>
              </w:rPr>
              <w:t xml:space="preserve">. Actions discharged. </w:t>
            </w:r>
          </w:p>
        </w:tc>
      </w:tr>
      <w:tr w:rsidR="00BB0FCC" w:rsidRPr="00C55267" w:rsidTr="00FF0EC5">
        <w:trPr>
          <w:trHeight w:val="6646"/>
        </w:trPr>
        <w:tc>
          <w:tcPr>
            <w:tcW w:w="10206" w:type="dxa"/>
          </w:tcPr>
          <w:p w:rsidR="003E57C0" w:rsidRDefault="003E57C0" w:rsidP="003E57C0">
            <w:pPr>
              <w:pStyle w:val="numberedagenda"/>
              <w:numPr>
                <w:ilvl w:val="0"/>
                <w:numId w:val="0"/>
              </w:numPr>
              <w:spacing w:line="240" w:lineRule="auto"/>
              <w:ind w:left="360"/>
              <w:rPr>
                <w:sz w:val="22"/>
                <w:szCs w:val="22"/>
              </w:rPr>
            </w:pPr>
          </w:p>
          <w:p w:rsidR="00FF5D88" w:rsidRPr="00D02CB9" w:rsidRDefault="00A57876" w:rsidP="00D02CB9">
            <w:pPr>
              <w:pStyle w:val="numberedagenda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</w:t>
            </w:r>
            <w:r w:rsidR="008B376E" w:rsidRPr="00D02CB9">
              <w:rPr>
                <w:sz w:val="22"/>
                <w:szCs w:val="22"/>
              </w:rPr>
              <w:t>dates</w:t>
            </w:r>
            <w:proofErr w:type="spellEnd"/>
            <w:r w:rsidR="008B376E" w:rsidRPr="00D02CB9">
              <w:rPr>
                <w:sz w:val="22"/>
                <w:szCs w:val="22"/>
              </w:rPr>
              <w:t xml:space="preserve"> on on-going projects:</w:t>
            </w:r>
            <w:r w:rsidR="003E57C0">
              <w:rPr>
                <w:sz w:val="22"/>
                <w:szCs w:val="22"/>
              </w:rPr>
              <w:br/>
            </w:r>
          </w:p>
          <w:p w:rsidR="00FF5D88" w:rsidRPr="00CC0C03" w:rsidRDefault="003E57C0" w:rsidP="00CC0C03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AFFIRM:</w:t>
            </w:r>
            <w:r w:rsidR="005D07EE" w:rsidRPr="00D02CB9">
              <w:rPr>
                <w:sz w:val="22"/>
                <w:szCs w:val="22"/>
              </w:rPr>
              <w:t xml:space="preserve"> </w:t>
            </w:r>
            <w:r w:rsidR="00FF5D88" w:rsidRPr="00D02CB9">
              <w:rPr>
                <w:sz w:val="22"/>
                <w:szCs w:val="22"/>
              </w:rPr>
              <w:t xml:space="preserve">Stepped wedge cluster trial of a package of care for women with reduced fetal movements (Norman funded by Scotland CSO, Sands and Tommy’s). Completed. Abstract presented at SMFM. </w:t>
            </w:r>
            <w:r w:rsidR="00CC0C03" w:rsidRPr="00CC0C03">
              <w:rPr>
                <w:i/>
                <w:sz w:val="22"/>
                <w:szCs w:val="22"/>
              </w:rPr>
              <w:t>Since published in the Lancet</w:t>
            </w:r>
            <w:r w:rsidR="00CC0C03">
              <w:rPr>
                <w:sz w:val="22"/>
                <w:szCs w:val="22"/>
              </w:rPr>
              <w:t xml:space="preserve"> </w:t>
            </w:r>
            <w:hyperlink r:id="rId8" w:history="1">
              <w:r w:rsidR="00CC0C03" w:rsidRPr="00762005">
                <w:rPr>
                  <w:rStyle w:val="Hyperlink"/>
                  <w:sz w:val="22"/>
                  <w:szCs w:val="22"/>
                </w:rPr>
                <w:t>https://www.thelancet.com/journals/lancet/article/PIIS0140-6736(18)31543-5/fulltext</w:t>
              </w:r>
            </w:hyperlink>
            <w:r w:rsidR="00CC0C03">
              <w:rPr>
                <w:sz w:val="22"/>
                <w:szCs w:val="22"/>
              </w:rPr>
              <w:t xml:space="preserve"> </w:t>
            </w:r>
          </w:p>
          <w:p w:rsidR="003E57C0" w:rsidRDefault="00FF5D88" w:rsidP="003E57C0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HTA-funded evidence synthesis/health economic analysis of universal late pregnancy </w:t>
            </w:r>
            <w:r w:rsidR="005D07EE" w:rsidRPr="00D02CB9">
              <w:rPr>
                <w:sz w:val="22"/>
                <w:szCs w:val="22"/>
              </w:rPr>
              <w:t>ultrasound (</w:t>
            </w:r>
            <w:r w:rsidR="001347FB" w:rsidRPr="00D02CB9">
              <w:rPr>
                <w:sz w:val="22"/>
                <w:szCs w:val="22"/>
              </w:rPr>
              <w:t>GS)</w:t>
            </w:r>
            <w:r w:rsidR="005D07EE" w:rsidRPr="00D02CB9">
              <w:rPr>
                <w:sz w:val="22"/>
                <w:szCs w:val="22"/>
              </w:rPr>
              <w:t xml:space="preserve">: </w:t>
            </w:r>
            <w:r w:rsidR="001347FB" w:rsidRPr="00D02CB9">
              <w:rPr>
                <w:sz w:val="22"/>
                <w:szCs w:val="22"/>
              </w:rPr>
              <w:t xml:space="preserve">Progressing – </w:t>
            </w:r>
            <w:r w:rsidR="005D07EE" w:rsidRPr="00D02CB9">
              <w:rPr>
                <w:sz w:val="22"/>
                <w:szCs w:val="22"/>
              </w:rPr>
              <w:t>expected completion April 2019</w:t>
            </w:r>
            <w:r w:rsidR="00A57876">
              <w:rPr>
                <w:sz w:val="22"/>
                <w:szCs w:val="22"/>
              </w:rPr>
              <w:t>.</w:t>
            </w:r>
          </w:p>
          <w:p w:rsidR="005D07EE" w:rsidRPr="003E57C0" w:rsidRDefault="00FF5D88" w:rsidP="003E57C0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3E57C0">
              <w:rPr>
                <w:sz w:val="22"/>
                <w:szCs w:val="22"/>
              </w:rPr>
              <w:t xml:space="preserve">Each Baby Counts </w:t>
            </w:r>
            <w:r w:rsidR="005D07EE" w:rsidRPr="003E57C0">
              <w:rPr>
                <w:sz w:val="22"/>
                <w:szCs w:val="22"/>
              </w:rPr>
              <w:t>(HK): Focus on themes i</w:t>
            </w:r>
            <w:r w:rsidR="00A57876">
              <w:rPr>
                <w:sz w:val="22"/>
                <w:szCs w:val="22"/>
              </w:rPr>
              <w:t>ncluding anaesthetics, teamwork</w:t>
            </w:r>
            <w:r w:rsidR="005D07EE" w:rsidRPr="003E57C0">
              <w:rPr>
                <w:sz w:val="22"/>
                <w:szCs w:val="22"/>
              </w:rPr>
              <w:t xml:space="preserve"> </w:t>
            </w:r>
            <w:r w:rsidR="00CB1AB7" w:rsidRPr="003E57C0">
              <w:rPr>
                <w:sz w:val="22"/>
                <w:szCs w:val="22"/>
              </w:rPr>
              <w:t>and failure</w:t>
            </w:r>
            <w:r w:rsidR="005D07EE" w:rsidRPr="003E57C0">
              <w:rPr>
                <w:sz w:val="22"/>
                <w:szCs w:val="22"/>
              </w:rPr>
              <w:t xml:space="preserve"> to follow guidance. Analysis of findings to be presented at joint study day on 15 Nov, alongside NMPA data from 2017-18. </w:t>
            </w:r>
            <w:r w:rsidR="003E57C0" w:rsidRPr="003E57C0">
              <w:rPr>
                <w:sz w:val="22"/>
                <w:szCs w:val="22"/>
              </w:rPr>
              <w:t>HES study published in PLOS:</w:t>
            </w:r>
            <w:r w:rsidR="003E57C0" w:rsidRPr="003E57C0">
              <w:rPr>
                <w:rFonts w:eastAsia="Times New Roman" w:cs="Arial"/>
                <w:kern w:val="36"/>
                <w:sz w:val="22"/>
                <w:szCs w:val="22"/>
              </w:rPr>
              <w:t xml:space="preserve"> Perinatal mortality associated with induction of labour versus expectant management in nulliparous women aged 35 years or over -</w:t>
            </w:r>
            <w:r w:rsidR="003E57C0" w:rsidRPr="003E57C0">
              <w:rPr>
                <w:sz w:val="22"/>
                <w:szCs w:val="22"/>
              </w:rPr>
              <w:t xml:space="preserve"> </w:t>
            </w:r>
            <w:hyperlink r:id="rId9" w:history="1">
              <w:r w:rsidR="003E57C0" w:rsidRPr="003E57C0">
                <w:rPr>
                  <w:rStyle w:val="Hyperlink"/>
                  <w:sz w:val="22"/>
                  <w:szCs w:val="22"/>
                </w:rPr>
                <w:t>https://journals.plos.org/plosmedicine/article?id=10.1371/journal.pmed.1002425</w:t>
              </w:r>
            </w:hyperlink>
            <w:r w:rsidR="00A57876">
              <w:rPr>
                <w:sz w:val="22"/>
                <w:szCs w:val="22"/>
              </w:rPr>
              <w:t xml:space="preserve"> .</w:t>
            </w:r>
            <w:r w:rsidR="003E57C0" w:rsidRPr="003E57C0">
              <w:rPr>
                <w:sz w:val="22"/>
                <w:szCs w:val="22"/>
              </w:rPr>
              <w:t xml:space="preserve"> </w:t>
            </w:r>
          </w:p>
          <w:p w:rsidR="00FF5D88" w:rsidRPr="00D02CB9" w:rsidRDefault="00FF5D88" w:rsidP="003E57C0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PARENTS2 (DS)</w:t>
            </w:r>
            <w:r w:rsidR="005D07EE" w:rsidRPr="00D02CB9">
              <w:rPr>
                <w:sz w:val="22"/>
                <w:szCs w:val="22"/>
              </w:rPr>
              <w:t xml:space="preserve">: portfolio of studies on parental involvement in perinatal mortality reviews (Siassakos funded by the Health Foundation </w:t>
            </w:r>
            <w:r w:rsidR="005D07EE" w:rsidRPr="003E57C0">
              <w:rPr>
                <w:sz w:val="22"/>
                <w:szCs w:val="22"/>
              </w:rPr>
              <w:t xml:space="preserve">/Sands). </w:t>
            </w:r>
            <w:r w:rsidR="003E57C0">
              <w:rPr>
                <w:sz w:val="22"/>
                <w:szCs w:val="22"/>
              </w:rPr>
              <w:t xml:space="preserve">Final report due in autumn. </w:t>
            </w:r>
            <w:hyperlink r:id="rId10" w:history="1">
              <w:r w:rsidR="003E57C0" w:rsidRPr="00762005">
                <w:rPr>
                  <w:rStyle w:val="Hyperlink"/>
                  <w:sz w:val="22"/>
                  <w:szCs w:val="22"/>
                </w:rPr>
                <w:t>https://www.health.org.uk/programmes/innovating-improvement/projects/parents-study-parents%E2%80%99-active-role-and-engagement-their</w:t>
              </w:r>
            </w:hyperlink>
            <w:r w:rsidR="003E57C0">
              <w:rPr>
                <w:sz w:val="22"/>
                <w:szCs w:val="22"/>
              </w:rPr>
              <w:t xml:space="preserve"> </w:t>
            </w:r>
          </w:p>
          <w:p w:rsidR="005D07EE" w:rsidRPr="003E57C0" w:rsidRDefault="003E57C0" w:rsidP="003E57C0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color w:val="FF0000"/>
                <w:sz w:val="22"/>
                <w:szCs w:val="22"/>
              </w:rPr>
            </w:pPr>
            <w:r w:rsidRPr="003E57C0">
              <w:rPr>
                <w:sz w:val="22"/>
                <w:szCs w:val="22"/>
              </w:rPr>
              <w:t>i</w:t>
            </w:r>
            <w:r w:rsidR="00FF5D88" w:rsidRPr="003E57C0">
              <w:rPr>
                <w:sz w:val="22"/>
                <w:szCs w:val="22"/>
              </w:rPr>
              <w:t>CHOOSE (DS)</w:t>
            </w:r>
            <w:r w:rsidRPr="003E57C0">
              <w:rPr>
                <w:sz w:val="22"/>
                <w:szCs w:val="22"/>
              </w:rPr>
              <w:t>:</w:t>
            </w:r>
            <w:r w:rsidR="005D07EE" w:rsidRPr="003E57C0">
              <w:rPr>
                <w:sz w:val="22"/>
                <w:szCs w:val="22"/>
              </w:rPr>
              <w:t xml:space="preserve"> Core Outcome Set for research into care after stillbirth (Siassakos funded by NIHR-</w:t>
            </w:r>
            <w:proofErr w:type="spellStart"/>
            <w:r w:rsidR="005D07EE" w:rsidRPr="003E57C0">
              <w:rPr>
                <w:sz w:val="22"/>
                <w:szCs w:val="22"/>
              </w:rPr>
              <w:t>RfPB</w:t>
            </w:r>
            <w:proofErr w:type="spellEnd"/>
            <w:r w:rsidR="005D07EE" w:rsidRPr="003E57C0">
              <w:rPr>
                <w:sz w:val="22"/>
                <w:szCs w:val="22"/>
              </w:rPr>
              <w:t>)</w:t>
            </w:r>
            <w:r w:rsidR="00A57876">
              <w:rPr>
                <w:sz w:val="22"/>
                <w:szCs w:val="22"/>
              </w:rPr>
              <w:t>.</w:t>
            </w:r>
          </w:p>
          <w:p w:rsidR="005D07EE" w:rsidRPr="003E57C0" w:rsidRDefault="00FF5D88" w:rsidP="003E57C0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DESiGN (BT)</w:t>
            </w:r>
            <w:r w:rsidR="003E57C0">
              <w:rPr>
                <w:sz w:val="22"/>
                <w:szCs w:val="22"/>
              </w:rPr>
              <w:t>:</w:t>
            </w:r>
            <w:r w:rsidR="00BF1CF2" w:rsidRPr="00D02CB9">
              <w:rPr>
                <w:sz w:val="22"/>
                <w:szCs w:val="22"/>
              </w:rPr>
              <w:t xml:space="preserve"> Customised vs non-customised growth charts for detection SGA (Pasupathy funded by Guy’s and St Thomas/Sands/ Tommy’s)</w:t>
            </w:r>
            <w:r w:rsidR="00A57876">
              <w:rPr>
                <w:sz w:val="22"/>
                <w:szCs w:val="22"/>
              </w:rPr>
              <w:t>.</w:t>
            </w:r>
          </w:p>
          <w:p w:rsidR="00FF5D88" w:rsidRPr="00D02CB9" w:rsidRDefault="00FF5D88" w:rsidP="00D02CB9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WILL trial</w:t>
            </w:r>
            <w:r w:rsidR="003E57C0">
              <w:rPr>
                <w:sz w:val="22"/>
                <w:szCs w:val="22"/>
              </w:rPr>
              <w:t>:</w:t>
            </w:r>
            <w:r w:rsidRPr="00D02CB9">
              <w:rPr>
                <w:sz w:val="22"/>
                <w:szCs w:val="22"/>
              </w:rPr>
              <w:t xml:space="preserve"> </w:t>
            </w:r>
            <w:r w:rsidR="00BF1CF2" w:rsidRPr="00D02CB9">
              <w:rPr>
                <w:sz w:val="22"/>
                <w:szCs w:val="22"/>
              </w:rPr>
              <w:t>IOL for gestational hypertension (Magee funded by NIHR HTA)</w:t>
            </w:r>
            <w:r w:rsidR="00A57876">
              <w:rPr>
                <w:sz w:val="22"/>
                <w:szCs w:val="22"/>
              </w:rPr>
              <w:t>.</w:t>
            </w:r>
          </w:p>
          <w:p w:rsidR="00FF5D88" w:rsidRPr="00D02CB9" w:rsidRDefault="003E57C0" w:rsidP="00D02CB9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CoOPT</w:t>
            </w:r>
            <w:proofErr w:type="spellEnd"/>
            <w:r>
              <w:rPr>
                <w:sz w:val="22"/>
                <w:szCs w:val="22"/>
              </w:rPr>
              <w:t xml:space="preserve"> (SJS):</w:t>
            </w:r>
            <w:r w:rsidR="00FF5D88" w:rsidRPr="00D02CB9">
              <w:rPr>
                <w:sz w:val="22"/>
                <w:szCs w:val="22"/>
              </w:rPr>
              <w:t xml:space="preserve"> </w:t>
            </w:r>
            <w:r w:rsidR="00BF1CF2" w:rsidRPr="00D02CB9">
              <w:rPr>
                <w:sz w:val="22"/>
                <w:szCs w:val="22"/>
              </w:rPr>
              <w:t xml:space="preserve">Consortium for the study of pregnancy treatments (Stock funded by </w:t>
            </w:r>
            <w:proofErr w:type="spellStart"/>
            <w:r w:rsidR="00BF1CF2" w:rsidRPr="00D02CB9">
              <w:rPr>
                <w:sz w:val="22"/>
                <w:szCs w:val="22"/>
              </w:rPr>
              <w:t>Wellcome</w:t>
            </w:r>
            <w:proofErr w:type="spellEnd"/>
            <w:r w:rsidR="00BF1CF2" w:rsidRPr="00D02CB9">
              <w:rPr>
                <w:sz w:val="22"/>
                <w:szCs w:val="22"/>
              </w:rPr>
              <w:t xml:space="preserve"> Trust)</w:t>
            </w:r>
            <w:r w:rsidR="00A57876">
              <w:rPr>
                <w:sz w:val="22"/>
                <w:szCs w:val="22"/>
              </w:rPr>
              <w:t>.</w:t>
            </w:r>
          </w:p>
          <w:p w:rsidR="00FF5D88" w:rsidRPr="00D02CB9" w:rsidRDefault="00FF5D88" w:rsidP="00D02CB9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proofErr w:type="spellStart"/>
            <w:r w:rsidRPr="00D02CB9">
              <w:rPr>
                <w:sz w:val="22"/>
                <w:szCs w:val="22"/>
              </w:rPr>
              <w:t>RfPB</w:t>
            </w:r>
            <w:proofErr w:type="spellEnd"/>
            <w:r w:rsidRPr="00D02CB9">
              <w:rPr>
                <w:sz w:val="22"/>
                <w:szCs w:val="22"/>
              </w:rPr>
              <w:t xml:space="preserve"> feasibility study on care in subsequent pregnancies</w:t>
            </w:r>
            <w:r w:rsidR="008B376E" w:rsidRPr="00D02CB9">
              <w:rPr>
                <w:sz w:val="22"/>
                <w:szCs w:val="22"/>
              </w:rPr>
              <w:t xml:space="preserve"> (Mills</w:t>
            </w:r>
            <w:r w:rsidR="003E57C0">
              <w:rPr>
                <w:sz w:val="22"/>
                <w:szCs w:val="22"/>
              </w:rPr>
              <w:t>,</w:t>
            </w:r>
            <w:r w:rsidR="008B376E" w:rsidRPr="00D02CB9">
              <w:rPr>
                <w:sz w:val="22"/>
                <w:szCs w:val="22"/>
              </w:rPr>
              <w:t xml:space="preserve"> NIHR </w:t>
            </w:r>
            <w:proofErr w:type="spellStart"/>
            <w:r w:rsidR="008B376E" w:rsidRPr="00D02CB9">
              <w:rPr>
                <w:sz w:val="22"/>
                <w:szCs w:val="22"/>
              </w:rPr>
              <w:t>RfPB</w:t>
            </w:r>
            <w:proofErr w:type="spellEnd"/>
            <w:r w:rsidR="008B376E" w:rsidRPr="00D02CB9">
              <w:rPr>
                <w:sz w:val="22"/>
                <w:szCs w:val="22"/>
              </w:rPr>
              <w:t>)</w:t>
            </w:r>
            <w:r w:rsidR="00A57876">
              <w:rPr>
                <w:sz w:val="22"/>
                <w:szCs w:val="22"/>
              </w:rPr>
              <w:t>.</w:t>
            </w:r>
            <w:r w:rsidRPr="00D02CB9">
              <w:rPr>
                <w:sz w:val="22"/>
                <w:szCs w:val="22"/>
              </w:rPr>
              <w:t xml:space="preserve"> </w:t>
            </w:r>
          </w:p>
          <w:p w:rsidR="00FF5D88" w:rsidRPr="003E57C0" w:rsidRDefault="00FF5D88" w:rsidP="003E57C0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NIHR Global Health Group on the Prevention and Management of Stillbirth in Sub-Saharan Africa</w:t>
            </w:r>
            <w:r w:rsidR="00BF1CF2" w:rsidRPr="00D02CB9">
              <w:rPr>
                <w:sz w:val="22"/>
                <w:szCs w:val="22"/>
              </w:rPr>
              <w:t xml:space="preserve"> (</w:t>
            </w:r>
            <w:proofErr w:type="gramStart"/>
            <w:r w:rsidR="00BF1CF2" w:rsidRPr="00D02CB9">
              <w:rPr>
                <w:sz w:val="22"/>
                <w:szCs w:val="22"/>
              </w:rPr>
              <w:t>TM  (</w:t>
            </w:r>
            <w:proofErr w:type="gramEnd"/>
            <w:r w:rsidR="00BF1CF2" w:rsidRPr="00D02CB9">
              <w:rPr>
                <w:sz w:val="22"/>
                <w:szCs w:val="22"/>
              </w:rPr>
              <w:t>Lavender funded by NIHR Global Health Group)</w:t>
            </w:r>
            <w:r w:rsidR="00A57876">
              <w:rPr>
                <w:sz w:val="22"/>
                <w:szCs w:val="22"/>
              </w:rPr>
              <w:t>.</w:t>
            </w:r>
          </w:p>
          <w:p w:rsidR="00BF1CF2" w:rsidRPr="003E57C0" w:rsidRDefault="00FF5D88" w:rsidP="003E57C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</w:pPr>
            <w:r w:rsidRPr="00D02CB9">
              <w:t>DIPLOMATIC study (SJS)</w:t>
            </w:r>
            <w:r w:rsidR="003E57C0">
              <w:t>:</w:t>
            </w:r>
            <w:r w:rsidR="00BF1CF2" w:rsidRPr="00D02CB9">
              <w:t xml:space="preserve"> </w:t>
            </w:r>
            <w:proofErr w:type="spellStart"/>
            <w:r w:rsidR="00BF1CF2" w:rsidRPr="00D02CB9">
              <w:rPr>
                <w:rFonts w:cs="Arial"/>
              </w:rPr>
              <w:t>Multidisplinary</w:t>
            </w:r>
            <w:proofErr w:type="spellEnd"/>
            <w:r w:rsidR="00BF1CF2" w:rsidRPr="00D02CB9">
              <w:rPr>
                <w:rFonts w:cs="Arial"/>
              </w:rPr>
              <w:t xml:space="preserve"> team of collaborates from the UK, Zambia and </w:t>
            </w:r>
            <w:r w:rsidR="00BF1CF2" w:rsidRPr="003E57C0">
              <w:rPr>
                <w:rFonts w:cs="Arial"/>
              </w:rPr>
              <w:t xml:space="preserve">Malawi using </w:t>
            </w:r>
            <w:proofErr w:type="spellStart"/>
            <w:r w:rsidR="00BF1CF2" w:rsidRPr="003E57C0">
              <w:rPr>
                <w:rFonts w:cs="Arial"/>
              </w:rPr>
              <w:t>eviDence</w:t>
            </w:r>
            <w:proofErr w:type="spellEnd"/>
            <w:r w:rsidR="00BF1CF2" w:rsidRPr="003E57C0">
              <w:rPr>
                <w:rFonts w:cs="Arial"/>
              </w:rPr>
              <w:t xml:space="preserve">, Implementation science, and a clinical trial </w:t>
            </w:r>
            <w:proofErr w:type="spellStart"/>
            <w:r w:rsidR="00BF1CF2" w:rsidRPr="003E57C0">
              <w:rPr>
                <w:rFonts w:cs="Arial"/>
              </w:rPr>
              <w:t>PLatform</w:t>
            </w:r>
            <w:proofErr w:type="spellEnd"/>
            <w:r w:rsidR="00BF1CF2" w:rsidRPr="003E57C0">
              <w:rPr>
                <w:rFonts w:cs="Arial"/>
              </w:rPr>
              <w:t xml:space="preserve"> to Optimise </w:t>
            </w:r>
            <w:proofErr w:type="spellStart"/>
            <w:r w:rsidR="00BF1CF2" w:rsidRPr="003E57C0">
              <w:rPr>
                <w:rFonts w:cs="Arial"/>
              </w:rPr>
              <w:t>MATernal</w:t>
            </w:r>
            <w:proofErr w:type="spellEnd"/>
            <w:r w:rsidR="00BF1CF2" w:rsidRPr="003E57C0">
              <w:rPr>
                <w:rFonts w:cs="Arial"/>
              </w:rPr>
              <w:t xml:space="preserve"> and newborn health in Low Income Countries </w:t>
            </w:r>
            <w:r w:rsidR="00BF1CF2" w:rsidRPr="003E57C0">
              <w:t>(Norman funded by NIHR Global Health Group)</w:t>
            </w:r>
            <w:r w:rsidR="00A57876">
              <w:t>.</w:t>
            </w:r>
            <w:r w:rsidR="00BF1CF2" w:rsidRPr="003E57C0">
              <w:t xml:space="preserve"> </w:t>
            </w:r>
          </w:p>
          <w:p w:rsidR="00BF1CF2" w:rsidRPr="00D02CB9" w:rsidRDefault="00BF1CF2" w:rsidP="003E57C0">
            <w:pPr>
              <w:pStyle w:val="numberedagenda"/>
              <w:numPr>
                <w:ilvl w:val="1"/>
                <w:numId w:val="1"/>
              </w:numPr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REMIT ReMIT2- </w:t>
            </w:r>
            <w:proofErr w:type="spellStart"/>
            <w:r w:rsidRPr="00D02CB9">
              <w:rPr>
                <w:sz w:val="22"/>
                <w:szCs w:val="22"/>
              </w:rPr>
              <w:t>slFLT</w:t>
            </w:r>
            <w:proofErr w:type="spellEnd"/>
            <w:r w:rsidRPr="00D02CB9">
              <w:rPr>
                <w:sz w:val="22"/>
                <w:szCs w:val="22"/>
              </w:rPr>
              <w:t xml:space="preserve"> and </w:t>
            </w:r>
            <w:proofErr w:type="spellStart"/>
            <w:r w:rsidRPr="00D02CB9">
              <w:rPr>
                <w:sz w:val="22"/>
                <w:szCs w:val="22"/>
              </w:rPr>
              <w:t>PlGF</w:t>
            </w:r>
            <w:proofErr w:type="spellEnd"/>
            <w:r w:rsidRPr="00D02CB9">
              <w:rPr>
                <w:sz w:val="22"/>
                <w:szCs w:val="22"/>
              </w:rPr>
              <w:t xml:space="preserve"> in women with RFM (</w:t>
            </w:r>
            <w:proofErr w:type="gramStart"/>
            <w:r w:rsidRPr="00D02CB9">
              <w:rPr>
                <w:sz w:val="22"/>
                <w:szCs w:val="22"/>
              </w:rPr>
              <w:t>Heazell  funded</w:t>
            </w:r>
            <w:proofErr w:type="gramEnd"/>
            <w:r w:rsidRPr="00D02CB9">
              <w:rPr>
                <w:sz w:val="22"/>
                <w:szCs w:val="22"/>
              </w:rPr>
              <w:t xml:space="preserve"> by NIHR)</w:t>
            </w:r>
            <w:r w:rsidR="00A57876">
              <w:rPr>
                <w:sz w:val="22"/>
                <w:szCs w:val="22"/>
              </w:rPr>
              <w:t>.</w:t>
            </w:r>
          </w:p>
          <w:p w:rsidR="003E57C0" w:rsidRDefault="00BF1CF2" w:rsidP="003E57C0">
            <w:pPr>
              <w:pStyle w:val="CommentText"/>
              <w:numPr>
                <w:ilvl w:val="1"/>
                <w:numId w:val="1"/>
              </w:numPr>
              <w:shd w:val="clear" w:color="auto" w:fill="FFFFFF" w:themeFill="background1"/>
              <w:ind w:left="714" w:hanging="357"/>
              <w:rPr>
                <w:sz w:val="22"/>
                <w:szCs w:val="22"/>
              </w:rPr>
            </w:pPr>
            <w:r w:rsidRPr="003E57C0">
              <w:rPr>
                <w:sz w:val="22"/>
                <w:szCs w:val="22"/>
              </w:rPr>
              <w:t>IPD Meta-analysis of stillbirth – global network IPD. (Khalil funded by Sands)</w:t>
            </w:r>
            <w:r w:rsidR="00A57876">
              <w:rPr>
                <w:sz w:val="22"/>
                <w:szCs w:val="22"/>
              </w:rPr>
              <w:t>.</w:t>
            </w:r>
          </w:p>
          <w:p w:rsidR="005B15EA" w:rsidRPr="003E57C0" w:rsidRDefault="005B15EA" w:rsidP="003E57C0">
            <w:pPr>
              <w:pStyle w:val="CommentText"/>
              <w:numPr>
                <w:ilvl w:val="1"/>
                <w:numId w:val="1"/>
              </w:numPr>
              <w:shd w:val="clear" w:color="auto" w:fill="FFFFFF" w:themeFill="background1"/>
              <w:ind w:left="714" w:hanging="357"/>
              <w:rPr>
                <w:sz w:val="22"/>
                <w:szCs w:val="22"/>
              </w:rPr>
            </w:pPr>
            <w:r w:rsidRPr="003E57C0">
              <w:rPr>
                <w:sz w:val="22"/>
                <w:szCs w:val="22"/>
              </w:rPr>
              <w:t>A device to aid side sleeping will result in a lower proportion of maternal sleep being spent supine than advice to avoi</w:t>
            </w:r>
            <w:r w:rsidR="009529D5">
              <w:rPr>
                <w:sz w:val="22"/>
                <w:szCs w:val="22"/>
              </w:rPr>
              <w:t>d sleeping in a supine position</w:t>
            </w:r>
            <w:r w:rsidRPr="003E57C0">
              <w:rPr>
                <w:sz w:val="22"/>
                <w:szCs w:val="22"/>
              </w:rPr>
              <w:t xml:space="preserve"> (</w:t>
            </w:r>
            <w:r w:rsidR="009529D5">
              <w:rPr>
                <w:sz w:val="22"/>
                <w:szCs w:val="22"/>
              </w:rPr>
              <w:t xml:space="preserve">Heazell </w:t>
            </w:r>
            <w:r w:rsidRPr="003E57C0">
              <w:rPr>
                <w:sz w:val="22"/>
                <w:szCs w:val="22"/>
              </w:rPr>
              <w:t>draft application)</w:t>
            </w:r>
            <w:r w:rsidR="00A57876">
              <w:rPr>
                <w:sz w:val="22"/>
                <w:szCs w:val="22"/>
              </w:rPr>
              <w:t>.</w:t>
            </w:r>
          </w:p>
          <w:p w:rsidR="00FF5D88" w:rsidRDefault="00FF5D88" w:rsidP="00D02CB9">
            <w:pPr>
              <w:pStyle w:val="numberedagenda"/>
              <w:numPr>
                <w:ilvl w:val="0"/>
                <w:numId w:val="0"/>
              </w:numPr>
              <w:spacing w:line="240" w:lineRule="auto"/>
              <w:ind w:left="720"/>
              <w:rPr>
                <w:sz w:val="22"/>
                <w:szCs w:val="22"/>
              </w:rPr>
            </w:pPr>
          </w:p>
          <w:p w:rsidR="003E57C0" w:rsidRPr="00D02CB9" w:rsidRDefault="003E57C0" w:rsidP="00D02CB9">
            <w:pPr>
              <w:pStyle w:val="numberedagenda"/>
              <w:numPr>
                <w:ilvl w:val="0"/>
                <w:numId w:val="0"/>
              </w:numPr>
              <w:spacing w:line="240" w:lineRule="auto"/>
              <w:ind w:left="720"/>
              <w:rPr>
                <w:sz w:val="22"/>
                <w:szCs w:val="22"/>
              </w:rPr>
            </w:pPr>
          </w:p>
          <w:p w:rsidR="00BF1CF2" w:rsidRPr="00D02CB9" w:rsidRDefault="00BF1CF2" w:rsidP="00D02CB9">
            <w:pPr>
              <w:pStyle w:val="numberedagenda"/>
              <w:spacing w:line="240" w:lineRule="auto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lastRenderedPageBreak/>
              <w:t xml:space="preserve">Completed projects </w:t>
            </w:r>
          </w:p>
          <w:p w:rsidR="00BF1CF2" w:rsidRPr="00CC0C03" w:rsidRDefault="00BF1CF2" w:rsidP="00CC0C03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MiNESS (AH)</w:t>
            </w:r>
            <w:r w:rsidR="00C43723" w:rsidRPr="00D02CB9">
              <w:rPr>
                <w:sz w:val="22"/>
                <w:szCs w:val="22"/>
              </w:rPr>
              <w:t xml:space="preserve">: Association with stillbirth and maternal supine sleep position. </w:t>
            </w:r>
            <w:r w:rsidR="00CC0C03">
              <w:rPr>
                <w:sz w:val="22"/>
                <w:szCs w:val="22"/>
              </w:rPr>
              <w:t xml:space="preserve">Published in BJOG </w:t>
            </w:r>
            <w:hyperlink r:id="rId11" w:history="1">
              <w:r w:rsidR="00CC0C03" w:rsidRPr="00762005">
                <w:rPr>
                  <w:rStyle w:val="Hyperlink"/>
                  <w:sz w:val="22"/>
                  <w:szCs w:val="22"/>
                </w:rPr>
                <w:t>https://obgyn.onlinelibrary.wiley.com/doi/epdf/10.1111/1471-0528.14967</w:t>
              </w:r>
            </w:hyperlink>
            <w:r w:rsidR="00CC0C03">
              <w:rPr>
                <w:sz w:val="22"/>
                <w:szCs w:val="22"/>
              </w:rPr>
              <w:t xml:space="preserve"> . Two further papers published and three</w:t>
            </w:r>
            <w:r w:rsidR="00C43723" w:rsidRPr="00D02CB9">
              <w:rPr>
                <w:sz w:val="22"/>
                <w:szCs w:val="22"/>
              </w:rPr>
              <w:t xml:space="preserve"> more in pipeline. Data </w:t>
            </w:r>
            <w:r w:rsidR="00D02CB9">
              <w:rPr>
                <w:sz w:val="22"/>
                <w:szCs w:val="22"/>
              </w:rPr>
              <w:t xml:space="preserve">to be part of meta-analysis of </w:t>
            </w:r>
            <w:r w:rsidR="00CC0C03">
              <w:rPr>
                <w:sz w:val="22"/>
                <w:szCs w:val="22"/>
              </w:rPr>
              <w:t>five</w:t>
            </w:r>
            <w:r w:rsidR="00C43723" w:rsidRPr="00D02CB9">
              <w:rPr>
                <w:sz w:val="22"/>
                <w:szCs w:val="22"/>
              </w:rPr>
              <w:t xml:space="preserve"> studies.</w:t>
            </w:r>
            <w:r w:rsidR="00D02CB9">
              <w:rPr>
                <w:sz w:val="22"/>
                <w:szCs w:val="22"/>
              </w:rPr>
              <w:t xml:space="preserve"> </w:t>
            </w:r>
          </w:p>
          <w:p w:rsidR="00BF1CF2" w:rsidRPr="005B15EA" w:rsidRDefault="00BF1CF2" w:rsidP="005B15EA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color w:val="FF0000"/>
                <w:sz w:val="22"/>
                <w:szCs w:val="22"/>
              </w:rPr>
            </w:pPr>
            <w:r w:rsidRPr="00CC0C03">
              <w:rPr>
                <w:sz w:val="22"/>
                <w:szCs w:val="22"/>
              </w:rPr>
              <w:t>BJOG</w:t>
            </w:r>
            <w:r w:rsidRPr="00D02CB9">
              <w:rPr>
                <w:sz w:val="22"/>
                <w:szCs w:val="22"/>
              </w:rPr>
              <w:t xml:space="preserve"> Stillbirth themed issue (DS)</w:t>
            </w:r>
            <w:r w:rsidR="00C43723" w:rsidRPr="00D02CB9">
              <w:rPr>
                <w:sz w:val="22"/>
                <w:szCs w:val="22"/>
              </w:rPr>
              <w:t xml:space="preserve">: </w:t>
            </w:r>
            <w:hyperlink r:id="rId12" w:history="1">
              <w:r w:rsidR="00CC0C03" w:rsidRPr="00762005">
                <w:rPr>
                  <w:rStyle w:val="Hyperlink"/>
                  <w:sz w:val="22"/>
                  <w:szCs w:val="22"/>
                </w:rPr>
                <w:t>https://obgyn.onlinelibrary.wiley.com/toc/14710528/125/2</w:t>
              </w:r>
            </w:hyperlink>
            <w:r w:rsidR="00CC0C03">
              <w:rPr>
                <w:color w:val="FF0000"/>
                <w:sz w:val="22"/>
                <w:szCs w:val="22"/>
              </w:rPr>
              <w:t xml:space="preserve"> </w:t>
            </w:r>
            <w:r w:rsidR="00C43723" w:rsidRPr="00D02CB9">
              <w:rPr>
                <w:sz w:val="22"/>
                <w:szCs w:val="22"/>
              </w:rPr>
              <w:t xml:space="preserve"> in Jan 2018. Diverse range of papers </w:t>
            </w:r>
            <w:r w:rsidR="008B376E" w:rsidRPr="00D02CB9">
              <w:rPr>
                <w:sz w:val="22"/>
                <w:szCs w:val="22"/>
              </w:rPr>
              <w:t>including L</w:t>
            </w:r>
            <w:r w:rsidR="00C43723" w:rsidRPr="00D02CB9">
              <w:rPr>
                <w:sz w:val="22"/>
                <w:szCs w:val="22"/>
              </w:rPr>
              <w:t xml:space="preserve">/MICs. </w:t>
            </w:r>
            <w:r w:rsidR="00CC0C03" w:rsidRPr="00CC0C03">
              <w:rPr>
                <w:b/>
                <w:color w:val="ED7D31" w:themeColor="accent2"/>
                <w:sz w:val="22"/>
                <w:szCs w:val="22"/>
              </w:rPr>
              <w:t>Action</w:t>
            </w:r>
            <w:r w:rsidR="00CC0C03">
              <w:rPr>
                <w:sz w:val="22"/>
                <w:szCs w:val="22"/>
              </w:rPr>
              <w:t xml:space="preserve">: ask </w:t>
            </w:r>
            <w:r w:rsidR="00CC0C03" w:rsidRPr="00CC0C03">
              <w:rPr>
                <w:sz w:val="22"/>
                <w:szCs w:val="22"/>
              </w:rPr>
              <w:t xml:space="preserve">DS </w:t>
            </w:r>
            <w:r w:rsidR="00A57876">
              <w:rPr>
                <w:sz w:val="22"/>
                <w:szCs w:val="22"/>
              </w:rPr>
              <w:t xml:space="preserve">for an </w:t>
            </w:r>
            <w:r w:rsidR="00C43723" w:rsidRPr="00CC0C03">
              <w:rPr>
                <w:sz w:val="22"/>
                <w:szCs w:val="22"/>
              </w:rPr>
              <w:t>up-date on metrics.</w:t>
            </w:r>
            <w:r w:rsidR="005B15EA">
              <w:rPr>
                <w:color w:val="FF0000"/>
                <w:sz w:val="22"/>
                <w:szCs w:val="22"/>
              </w:rPr>
              <w:br/>
            </w:r>
          </w:p>
          <w:p w:rsidR="005B15EA" w:rsidRPr="005B15EA" w:rsidRDefault="00BF1CF2" w:rsidP="005B15EA">
            <w:pPr>
              <w:pStyle w:val="numberedagenda"/>
              <w:spacing w:line="240" w:lineRule="auto"/>
              <w:rPr>
                <w:sz w:val="22"/>
                <w:szCs w:val="22"/>
              </w:rPr>
            </w:pPr>
            <w:r w:rsidRPr="005B15EA">
              <w:rPr>
                <w:sz w:val="22"/>
                <w:szCs w:val="22"/>
              </w:rPr>
              <w:t>HTA commissioned calls</w:t>
            </w:r>
            <w:r w:rsidR="00C43723" w:rsidRPr="005B15EA">
              <w:rPr>
                <w:sz w:val="22"/>
                <w:szCs w:val="22"/>
              </w:rPr>
              <w:t xml:space="preserve"> </w:t>
            </w:r>
            <w:r w:rsidR="008B376E" w:rsidRPr="005B15EA">
              <w:rPr>
                <w:sz w:val="22"/>
                <w:szCs w:val="22"/>
              </w:rPr>
              <w:br/>
            </w:r>
            <w:r w:rsidR="00C43723" w:rsidRPr="005B15EA">
              <w:rPr>
                <w:sz w:val="22"/>
                <w:szCs w:val="22"/>
              </w:rPr>
              <w:t xml:space="preserve">Three new calls: Outpatient IOL, Antenatal CTG, </w:t>
            </w:r>
            <w:proofErr w:type="gramStart"/>
            <w:r w:rsidR="00C43723" w:rsidRPr="005B15EA">
              <w:rPr>
                <w:sz w:val="22"/>
                <w:szCs w:val="22"/>
              </w:rPr>
              <w:t>Rotation</w:t>
            </w:r>
            <w:proofErr w:type="gramEnd"/>
            <w:r w:rsidR="00C43723" w:rsidRPr="005B15EA">
              <w:rPr>
                <w:sz w:val="22"/>
                <w:szCs w:val="22"/>
              </w:rPr>
              <w:t xml:space="preserve"> of the fetal head. All came from the Stillbirth CSG. There was discussion </w:t>
            </w:r>
            <w:r w:rsidR="008B376E" w:rsidRPr="005B15EA">
              <w:rPr>
                <w:sz w:val="22"/>
                <w:szCs w:val="22"/>
              </w:rPr>
              <w:t xml:space="preserve">of </w:t>
            </w:r>
            <w:r w:rsidR="00C43723" w:rsidRPr="005B15EA">
              <w:rPr>
                <w:sz w:val="22"/>
                <w:szCs w:val="22"/>
              </w:rPr>
              <w:t xml:space="preserve">what the SCSG should do if members </w:t>
            </w:r>
            <w:r w:rsidR="00B04242" w:rsidRPr="005B15EA">
              <w:rPr>
                <w:sz w:val="22"/>
                <w:szCs w:val="22"/>
              </w:rPr>
              <w:t>are submitting</w:t>
            </w:r>
            <w:r w:rsidR="00C43723" w:rsidRPr="005B15EA">
              <w:rPr>
                <w:sz w:val="22"/>
                <w:szCs w:val="22"/>
              </w:rPr>
              <w:t xml:space="preserve"> to the same call. </w:t>
            </w:r>
            <w:r w:rsidR="008B376E" w:rsidRPr="005B15EA">
              <w:rPr>
                <w:sz w:val="22"/>
                <w:szCs w:val="22"/>
              </w:rPr>
              <w:t>There i</w:t>
            </w:r>
            <w:r w:rsidR="00C43723" w:rsidRPr="005B15EA">
              <w:rPr>
                <w:sz w:val="22"/>
                <w:szCs w:val="22"/>
              </w:rPr>
              <w:t>s an argument for a culture of collaboration and</w:t>
            </w:r>
            <w:r w:rsidR="00B04242" w:rsidRPr="005B15EA">
              <w:rPr>
                <w:sz w:val="22"/>
                <w:szCs w:val="22"/>
              </w:rPr>
              <w:t xml:space="preserve"> privacy</w:t>
            </w:r>
            <w:r w:rsidR="00C43723" w:rsidRPr="005B15EA">
              <w:rPr>
                <w:sz w:val="22"/>
                <w:szCs w:val="22"/>
              </w:rPr>
              <w:t xml:space="preserve"> rather than competing bids, </w:t>
            </w:r>
            <w:r w:rsidR="008B376E" w:rsidRPr="005B15EA">
              <w:rPr>
                <w:sz w:val="22"/>
                <w:szCs w:val="22"/>
              </w:rPr>
              <w:t xml:space="preserve">but </w:t>
            </w:r>
            <w:r w:rsidR="00C43723" w:rsidRPr="005B15EA">
              <w:rPr>
                <w:sz w:val="22"/>
                <w:szCs w:val="22"/>
              </w:rPr>
              <w:t xml:space="preserve">competition can also be positive and help HTA in reviewing. </w:t>
            </w:r>
            <w:r w:rsidR="00B04242" w:rsidRPr="005B15EA">
              <w:rPr>
                <w:sz w:val="22"/>
                <w:szCs w:val="22"/>
              </w:rPr>
              <w:t>While the process remains co</w:t>
            </w:r>
            <w:r w:rsidR="008B376E" w:rsidRPr="005B15EA">
              <w:rPr>
                <w:sz w:val="22"/>
                <w:szCs w:val="22"/>
              </w:rPr>
              <w:t>mpetitive it is difficult to manage conflict. It was a</w:t>
            </w:r>
            <w:r w:rsidR="00C43723" w:rsidRPr="005B15EA">
              <w:rPr>
                <w:sz w:val="22"/>
                <w:szCs w:val="22"/>
              </w:rPr>
              <w:t xml:space="preserve">greed </w:t>
            </w:r>
            <w:r w:rsidR="00B04242" w:rsidRPr="005B15EA">
              <w:rPr>
                <w:sz w:val="22"/>
                <w:szCs w:val="22"/>
              </w:rPr>
              <w:t xml:space="preserve">that </w:t>
            </w:r>
            <w:r w:rsidR="00C43723" w:rsidRPr="005B15EA">
              <w:rPr>
                <w:sz w:val="22"/>
                <w:szCs w:val="22"/>
              </w:rPr>
              <w:t xml:space="preserve">should </w:t>
            </w:r>
            <w:r w:rsidR="00B04242" w:rsidRPr="005B15EA">
              <w:rPr>
                <w:sz w:val="22"/>
                <w:szCs w:val="22"/>
              </w:rPr>
              <w:t xml:space="preserve">the selection get down to </w:t>
            </w:r>
            <w:r w:rsidR="00C43723" w:rsidRPr="005B15EA">
              <w:rPr>
                <w:sz w:val="22"/>
                <w:szCs w:val="22"/>
              </w:rPr>
              <w:t xml:space="preserve">one </w:t>
            </w:r>
            <w:r w:rsidR="00B04242" w:rsidRPr="005B15EA">
              <w:rPr>
                <w:sz w:val="22"/>
                <w:szCs w:val="22"/>
              </w:rPr>
              <w:t xml:space="preserve">bid only, </w:t>
            </w:r>
            <w:r w:rsidR="00C43723" w:rsidRPr="005B15EA">
              <w:rPr>
                <w:sz w:val="22"/>
                <w:szCs w:val="22"/>
              </w:rPr>
              <w:t xml:space="preserve">the </w:t>
            </w:r>
            <w:r w:rsidR="008B376E" w:rsidRPr="005B15EA">
              <w:rPr>
                <w:sz w:val="22"/>
                <w:szCs w:val="22"/>
              </w:rPr>
              <w:t>S</w:t>
            </w:r>
            <w:r w:rsidR="00C43723" w:rsidRPr="005B15EA">
              <w:rPr>
                <w:sz w:val="22"/>
                <w:szCs w:val="22"/>
              </w:rPr>
              <w:t xml:space="preserve">CSG </w:t>
            </w:r>
            <w:r w:rsidR="00B04242" w:rsidRPr="005B15EA">
              <w:rPr>
                <w:sz w:val="22"/>
                <w:szCs w:val="22"/>
              </w:rPr>
              <w:t xml:space="preserve">could offer advice if asked. </w:t>
            </w:r>
          </w:p>
          <w:p w:rsidR="00BF1CF2" w:rsidRPr="005B15EA" w:rsidRDefault="005B15EA" w:rsidP="005B15EA">
            <w:pPr>
              <w:pStyle w:val="CommentText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CSG </w:t>
            </w:r>
            <w:r w:rsidRPr="005B15EA">
              <w:rPr>
                <w:sz w:val="22"/>
                <w:szCs w:val="22"/>
              </w:rPr>
              <w:t xml:space="preserve">gave feedback on a draft proposal UK-ARRIVE - </w:t>
            </w:r>
            <w:r w:rsidRPr="005B15EA">
              <w:rPr>
                <w:rFonts w:ascii="Calibri" w:hAnsi="Calibri"/>
                <w:sz w:val="22"/>
                <w:szCs w:val="22"/>
              </w:rPr>
              <w:t>Should we offer induction of labour at 39 weeks to low-risk pregnant women to mitigate the risk of term stillbirth?</w:t>
            </w:r>
            <w:r w:rsidRPr="00D02CB9">
              <w:rPr>
                <w:sz w:val="22"/>
                <w:szCs w:val="22"/>
              </w:rPr>
              <w:t xml:space="preserve"> </w:t>
            </w:r>
          </w:p>
          <w:p w:rsidR="00BF1CF2" w:rsidRPr="00D02CB9" w:rsidRDefault="00BF1CF2" w:rsidP="00D02CB9">
            <w:pPr>
              <w:pStyle w:val="numberedagenda"/>
              <w:shd w:val="clear" w:color="auto" w:fill="FFFFFF" w:themeFill="background1"/>
              <w:spacing w:before="120" w:line="240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Future PICOs</w:t>
            </w:r>
          </w:p>
          <w:p w:rsidR="00D02CB9" w:rsidRPr="00D02CB9" w:rsidRDefault="005B15EA" w:rsidP="00D02CB9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Group gave </w:t>
            </w:r>
            <w:r>
              <w:rPr>
                <w:sz w:val="22"/>
                <w:szCs w:val="22"/>
              </w:rPr>
              <w:t>feedback on draft PICO:</w:t>
            </w:r>
            <w:r w:rsidRPr="00D02CB9">
              <w:rPr>
                <w:sz w:val="22"/>
                <w:szCs w:val="22"/>
              </w:rPr>
              <w:t xml:space="preserve"> </w:t>
            </w:r>
            <w:r w:rsidR="00D02CB9" w:rsidRPr="002C0A7C">
              <w:rPr>
                <w:sz w:val="22"/>
                <w:szCs w:val="22"/>
              </w:rPr>
              <w:t xml:space="preserve">How can we best offer postnatal contraception to women who are at high risk of, or experience perinatal mortality? </w:t>
            </w:r>
          </w:p>
          <w:p w:rsidR="00C55267" w:rsidRPr="00D02CB9" w:rsidRDefault="00BF1CF2" w:rsidP="00D02CB9">
            <w:pPr>
              <w:pStyle w:val="numberedagenda"/>
              <w:numPr>
                <w:ilvl w:val="1"/>
                <w:numId w:val="1"/>
              </w:numPr>
              <w:shd w:val="clear" w:color="auto" w:fill="FFFFFF" w:themeFill="background1"/>
              <w:spacing w:line="240" w:lineRule="auto"/>
              <w:contextualSpacing w:val="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Suggestions for July RCOG research </w:t>
            </w:r>
            <w:r w:rsidR="005B15EA">
              <w:rPr>
                <w:sz w:val="22"/>
                <w:szCs w:val="22"/>
              </w:rPr>
              <w:t>committee: a</w:t>
            </w:r>
            <w:r w:rsidR="00C55267" w:rsidRPr="00D02CB9">
              <w:rPr>
                <w:rFonts w:eastAsia="Times New Roman"/>
                <w:sz w:val="22"/>
                <w:szCs w:val="22"/>
              </w:rPr>
              <w:t xml:space="preserve">greed that smoking cessation should be the focus of a PICO. </w:t>
            </w:r>
            <w:r w:rsidR="00D02CB9" w:rsidRPr="00D02CB9">
              <w:rPr>
                <w:rFonts w:eastAsia="Times New Roman"/>
                <w:b/>
                <w:color w:val="ED7D31" w:themeColor="accent2"/>
                <w:sz w:val="22"/>
                <w:szCs w:val="22"/>
              </w:rPr>
              <w:t>Action</w:t>
            </w:r>
            <w:r w:rsidR="00D02CB9" w:rsidRPr="00D02CB9">
              <w:rPr>
                <w:rFonts w:eastAsia="Times New Roman"/>
                <w:sz w:val="22"/>
                <w:szCs w:val="22"/>
              </w:rPr>
              <w:t xml:space="preserve">: </w:t>
            </w:r>
            <w:r w:rsidR="00C55267" w:rsidRPr="00D02CB9">
              <w:rPr>
                <w:rFonts w:eastAsia="Times New Roman"/>
                <w:sz w:val="22"/>
                <w:szCs w:val="22"/>
              </w:rPr>
              <w:t xml:space="preserve">KW to work up a </w:t>
            </w:r>
            <w:r w:rsidR="00D02CB9" w:rsidRPr="00D02CB9">
              <w:rPr>
                <w:rFonts w:eastAsia="Times New Roman"/>
                <w:sz w:val="22"/>
                <w:szCs w:val="22"/>
              </w:rPr>
              <w:t xml:space="preserve">draft </w:t>
            </w:r>
            <w:r w:rsidR="00C55267" w:rsidRPr="00D02CB9">
              <w:rPr>
                <w:rFonts w:eastAsia="Times New Roman"/>
                <w:sz w:val="22"/>
                <w:szCs w:val="22"/>
              </w:rPr>
              <w:t>PICO and circulate by July (next PICO deadline).</w:t>
            </w:r>
          </w:p>
          <w:p w:rsidR="00BF1CF2" w:rsidRPr="00D02CB9" w:rsidRDefault="00BF1CF2" w:rsidP="00D02CB9">
            <w:pPr>
              <w:pStyle w:val="numberedagenda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  <w:p w:rsidR="00FF5D88" w:rsidRPr="00D02CB9" w:rsidRDefault="00AA30EF" w:rsidP="00D02CB9">
            <w:pPr>
              <w:pStyle w:val="numberedagenda"/>
              <w:spacing w:before="240" w:line="240" w:lineRule="auto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International Stillbirth Alliance</w:t>
            </w:r>
            <w:r w:rsidR="008B376E" w:rsidRPr="00D02CB9">
              <w:rPr>
                <w:sz w:val="22"/>
                <w:szCs w:val="22"/>
              </w:rPr>
              <w:t xml:space="preserve"> </w:t>
            </w:r>
            <w:r w:rsidRPr="00D02CB9">
              <w:rPr>
                <w:sz w:val="22"/>
                <w:szCs w:val="22"/>
              </w:rPr>
              <w:t>(ISA)</w:t>
            </w:r>
          </w:p>
          <w:p w:rsidR="008B376E" w:rsidRPr="00D02CB9" w:rsidRDefault="008B376E" w:rsidP="00D02CB9">
            <w:pPr>
              <w:pStyle w:val="numberedagenda"/>
              <w:numPr>
                <w:ilvl w:val="0"/>
                <w:numId w:val="0"/>
              </w:numPr>
              <w:spacing w:before="240" w:line="240" w:lineRule="auto"/>
              <w:ind w:left="36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2018 annual conference in June, in Glasgow. </w:t>
            </w:r>
            <w:r w:rsidR="00C97EF4" w:rsidRPr="00D02CB9">
              <w:rPr>
                <w:sz w:val="22"/>
                <w:szCs w:val="22"/>
              </w:rPr>
              <w:t xml:space="preserve">CSG members will be presenting. </w:t>
            </w:r>
            <w:r w:rsidRPr="00D02CB9">
              <w:rPr>
                <w:sz w:val="22"/>
                <w:szCs w:val="22"/>
              </w:rPr>
              <w:t>All encouraged to attend.</w:t>
            </w:r>
            <w:r w:rsidR="00AA30EF" w:rsidRPr="00D02CB9">
              <w:rPr>
                <w:sz w:val="22"/>
                <w:szCs w:val="22"/>
              </w:rPr>
              <w:t xml:space="preserve"> Abstracts here: </w:t>
            </w:r>
            <w:hyperlink r:id="rId13" w:history="1">
              <w:r w:rsidR="00AA30EF" w:rsidRPr="00D02CB9">
                <w:rPr>
                  <w:rStyle w:val="Hyperlink"/>
                  <w:sz w:val="22"/>
                  <w:szCs w:val="22"/>
                </w:rPr>
                <w:t>https://ispid-isa.org/2018/PublishingImages/abstract-information/abstract-e-book/ISPID2018ebook.pdf</w:t>
              </w:r>
            </w:hyperlink>
            <w:r w:rsidR="00AA30EF" w:rsidRPr="00D02CB9">
              <w:rPr>
                <w:sz w:val="22"/>
                <w:szCs w:val="22"/>
              </w:rPr>
              <w:t xml:space="preserve"> . </w:t>
            </w:r>
            <w:r w:rsidR="00C97EF4" w:rsidRPr="00D02CB9">
              <w:rPr>
                <w:sz w:val="22"/>
                <w:szCs w:val="22"/>
              </w:rPr>
              <w:t>2019 conference in Sept in Madrid.</w:t>
            </w:r>
          </w:p>
          <w:p w:rsidR="008B376E" w:rsidRPr="00D02CB9" w:rsidRDefault="008B376E" w:rsidP="00D02CB9">
            <w:pPr>
              <w:pStyle w:val="numberedagenda"/>
              <w:numPr>
                <w:ilvl w:val="0"/>
                <w:numId w:val="0"/>
              </w:numPr>
              <w:spacing w:before="240" w:line="240" w:lineRule="auto"/>
              <w:ind w:left="36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 </w:t>
            </w:r>
          </w:p>
          <w:p w:rsidR="00FF5D88" w:rsidRPr="00D02CB9" w:rsidRDefault="008B376E" w:rsidP="00D02CB9">
            <w:pPr>
              <w:pStyle w:val="numberedagenda"/>
              <w:spacing w:before="240" w:line="240" w:lineRule="auto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Website  </w:t>
            </w:r>
          </w:p>
          <w:p w:rsidR="008B376E" w:rsidRPr="00D02CB9" w:rsidRDefault="008B376E" w:rsidP="00D02CB9">
            <w:pPr>
              <w:pStyle w:val="numberedagenda"/>
              <w:numPr>
                <w:ilvl w:val="0"/>
                <w:numId w:val="0"/>
              </w:numPr>
              <w:spacing w:before="240" w:line="240" w:lineRule="auto"/>
              <w:ind w:left="360"/>
              <w:rPr>
                <w:sz w:val="22"/>
                <w:szCs w:val="22"/>
              </w:rPr>
            </w:pPr>
            <w:r w:rsidRPr="00D02CB9">
              <w:rPr>
                <w:b/>
                <w:color w:val="ED7D31" w:themeColor="accent2"/>
                <w:sz w:val="22"/>
                <w:szCs w:val="22"/>
              </w:rPr>
              <w:t>Action</w:t>
            </w:r>
            <w:r w:rsidR="00C97EF4" w:rsidRPr="00D02CB9">
              <w:rPr>
                <w:b/>
                <w:color w:val="ED7D31" w:themeColor="accent2"/>
                <w:sz w:val="22"/>
                <w:szCs w:val="22"/>
              </w:rPr>
              <w:t>:</w:t>
            </w:r>
            <w:r w:rsidRPr="00D02CB9">
              <w:rPr>
                <w:sz w:val="22"/>
                <w:szCs w:val="22"/>
              </w:rPr>
              <w:t xml:space="preserve"> to up-date BMFMS Stillbirth CSG page</w:t>
            </w:r>
            <w:r w:rsidR="00AA30EF" w:rsidRPr="00D02CB9">
              <w:rPr>
                <w:sz w:val="22"/>
                <w:szCs w:val="22"/>
              </w:rPr>
              <w:t>. Suggestions for more</w:t>
            </w:r>
            <w:r w:rsidR="000B2C1C">
              <w:rPr>
                <w:sz w:val="22"/>
                <w:szCs w:val="22"/>
              </w:rPr>
              <w:t xml:space="preserve"> ways to share the CSG’s activities</w:t>
            </w:r>
            <w:r w:rsidR="00AA30EF" w:rsidRPr="00D02CB9">
              <w:rPr>
                <w:sz w:val="22"/>
                <w:szCs w:val="22"/>
              </w:rPr>
              <w:t xml:space="preserve">: Twitter, podcasts. </w:t>
            </w:r>
            <w:r w:rsidR="00AA30EF" w:rsidRPr="00D02CB9">
              <w:rPr>
                <w:b/>
                <w:color w:val="ED7D31" w:themeColor="accent2"/>
                <w:sz w:val="22"/>
                <w:szCs w:val="22"/>
              </w:rPr>
              <w:t>Action</w:t>
            </w:r>
            <w:r w:rsidR="00AA30EF" w:rsidRPr="00D02CB9">
              <w:rPr>
                <w:sz w:val="22"/>
                <w:szCs w:val="22"/>
              </w:rPr>
              <w:t xml:space="preserve">: Sands to develop comms options when new </w:t>
            </w:r>
            <w:r w:rsidR="00FB6891">
              <w:rPr>
                <w:sz w:val="22"/>
                <w:szCs w:val="22"/>
              </w:rPr>
              <w:t xml:space="preserve">Research Officer is </w:t>
            </w:r>
            <w:r w:rsidR="00AA30EF" w:rsidRPr="00D02CB9">
              <w:rPr>
                <w:sz w:val="22"/>
                <w:szCs w:val="22"/>
              </w:rPr>
              <w:t>in post</w:t>
            </w:r>
            <w:r w:rsidR="00FB6891">
              <w:rPr>
                <w:sz w:val="22"/>
                <w:szCs w:val="22"/>
              </w:rPr>
              <w:t>.</w:t>
            </w:r>
          </w:p>
          <w:p w:rsidR="008B376E" w:rsidRPr="00D02CB9" w:rsidRDefault="008B376E" w:rsidP="00D02CB9">
            <w:pPr>
              <w:pStyle w:val="numberedagenda"/>
              <w:numPr>
                <w:ilvl w:val="0"/>
                <w:numId w:val="0"/>
              </w:numPr>
              <w:spacing w:before="240" w:line="240" w:lineRule="auto"/>
              <w:ind w:left="360" w:hanging="360"/>
              <w:rPr>
                <w:b/>
                <w:sz w:val="22"/>
                <w:szCs w:val="22"/>
              </w:rPr>
            </w:pPr>
          </w:p>
          <w:p w:rsidR="00FF5D88" w:rsidRPr="00D02CB9" w:rsidRDefault="008B376E" w:rsidP="00D02CB9">
            <w:pPr>
              <w:pStyle w:val="numberedagenda"/>
              <w:spacing w:line="240" w:lineRule="auto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Membership</w:t>
            </w:r>
          </w:p>
          <w:p w:rsidR="00C97EF4" w:rsidRPr="00D02CB9" w:rsidRDefault="008B376E" w:rsidP="00D02CB9">
            <w:pPr>
              <w:pStyle w:val="numberedagenda"/>
              <w:numPr>
                <w:ilvl w:val="0"/>
                <w:numId w:val="0"/>
              </w:numPr>
              <w:spacing w:line="240" w:lineRule="auto"/>
              <w:ind w:left="36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Neil </w:t>
            </w:r>
            <w:r w:rsidR="00C97EF4" w:rsidRPr="00D02CB9">
              <w:rPr>
                <w:sz w:val="22"/>
                <w:szCs w:val="22"/>
              </w:rPr>
              <w:t>Sebire has stepped down</w:t>
            </w:r>
            <w:r w:rsidRPr="00D02CB9">
              <w:rPr>
                <w:sz w:val="22"/>
                <w:szCs w:val="22"/>
              </w:rPr>
              <w:t xml:space="preserve"> due to other commitments. The </w:t>
            </w:r>
            <w:r w:rsidR="00FB6891">
              <w:rPr>
                <w:sz w:val="22"/>
                <w:szCs w:val="22"/>
              </w:rPr>
              <w:t xml:space="preserve">group and Sands noted our </w:t>
            </w:r>
            <w:r w:rsidRPr="00D02CB9">
              <w:rPr>
                <w:sz w:val="22"/>
                <w:szCs w:val="22"/>
              </w:rPr>
              <w:t xml:space="preserve">appreciation </w:t>
            </w:r>
            <w:r w:rsidR="00C55267" w:rsidRPr="00D02CB9">
              <w:rPr>
                <w:sz w:val="22"/>
                <w:szCs w:val="22"/>
              </w:rPr>
              <w:t xml:space="preserve">and thanks </w:t>
            </w:r>
            <w:r w:rsidR="00FB6891">
              <w:rPr>
                <w:sz w:val="22"/>
                <w:szCs w:val="22"/>
              </w:rPr>
              <w:t xml:space="preserve">to NS for his </w:t>
            </w:r>
            <w:r w:rsidR="00C55267" w:rsidRPr="00D02CB9">
              <w:rPr>
                <w:sz w:val="22"/>
                <w:szCs w:val="22"/>
              </w:rPr>
              <w:t>significant contribution to the CSG over many years</w:t>
            </w:r>
            <w:r w:rsidR="00C97EF4" w:rsidRPr="00D02CB9">
              <w:rPr>
                <w:sz w:val="22"/>
                <w:szCs w:val="22"/>
              </w:rPr>
              <w:t xml:space="preserve">. </w:t>
            </w:r>
            <w:r w:rsidR="00C97EF4" w:rsidRPr="00D02CB9">
              <w:rPr>
                <w:b/>
                <w:color w:val="ED7D31" w:themeColor="accent2"/>
                <w:sz w:val="22"/>
                <w:szCs w:val="22"/>
              </w:rPr>
              <w:t>Action</w:t>
            </w:r>
            <w:r w:rsidR="00C97EF4" w:rsidRPr="00D02CB9">
              <w:rPr>
                <w:sz w:val="22"/>
                <w:szCs w:val="22"/>
              </w:rPr>
              <w:t xml:space="preserve">: </w:t>
            </w:r>
            <w:r w:rsidR="00C55267" w:rsidRPr="00D02CB9">
              <w:rPr>
                <w:sz w:val="22"/>
                <w:szCs w:val="22"/>
              </w:rPr>
              <w:t>Recruit a perinatal pathologist to replace NS.</w:t>
            </w:r>
          </w:p>
          <w:p w:rsidR="008B376E" w:rsidRPr="00D02CB9" w:rsidRDefault="00C97EF4" w:rsidP="00D02CB9">
            <w:pPr>
              <w:pStyle w:val="numberedagenda"/>
              <w:numPr>
                <w:ilvl w:val="0"/>
                <w:numId w:val="0"/>
              </w:numPr>
              <w:spacing w:line="240" w:lineRule="auto"/>
              <w:ind w:left="36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Other gaps in the CSG’s expertise were discussed, including health economics</w:t>
            </w:r>
            <w:r w:rsidR="00AA30EF" w:rsidRPr="00D02CB9">
              <w:rPr>
                <w:sz w:val="22"/>
                <w:szCs w:val="22"/>
              </w:rPr>
              <w:t xml:space="preserve"> and discovery science</w:t>
            </w:r>
            <w:r w:rsidRPr="00D02CB9">
              <w:rPr>
                <w:sz w:val="22"/>
                <w:szCs w:val="22"/>
              </w:rPr>
              <w:t xml:space="preserve">. Agreed to invite KW to join the CSG permanently. Agreed to consider inviting a trainee, possibly a revolving seat. A transparent process required. </w:t>
            </w:r>
            <w:r w:rsidRPr="00D02CB9">
              <w:rPr>
                <w:b/>
                <w:color w:val="ED7D31" w:themeColor="accent2"/>
                <w:sz w:val="22"/>
                <w:szCs w:val="22"/>
              </w:rPr>
              <w:t>Action</w:t>
            </w:r>
            <w:r w:rsidRPr="00D02CB9">
              <w:rPr>
                <w:sz w:val="22"/>
                <w:szCs w:val="22"/>
              </w:rPr>
              <w:t>: to develop in the autumn when Sands has recruited a SRO.</w:t>
            </w:r>
          </w:p>
          <w:p w:rsidR="00C55267" w:rsidRPr="00D02CB9" w:rsidRDefault="00C55267" w:rsidP="00D02CB9">
            <w:pPr>
              <w:pStyle w:val="numberedagenda"/>
              <w:numPr>
                <w:ilvl w:val="0"/>
                <w:numId w:val="0"/>
              </w:numPr>
              <w:spacing w:line="240" w:lineRule="auto"/>
              <w:ind w:left="36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C55267" w:rsidRPr="00D02CB9" w:rsidRDefault="00C55267" w:rsidP="00D02CB9">
            <w:pPr>
              <w:pStyle w:val="numberedagenda"/>
              <w:spacing w:line="240" w:lineRule="auto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Sands up-date </w:t>
            </w:r>
          </w:p>
          <w:p w:rsidR="00C55267" w:rsidRPr="00D02CB9" w:rsidRDefault="00AA30EF" w:rsidP="00D02CB9">
            <w:pPr>
              <w:pStyle w:val="numberedagenda"/>
              <w:numPr>
                <w:ilvl w:val="0"/>
                <w:numId w:val="0"/>
              </w:numPr>
              <w:spacing w:line="240" w:lineRule="auto"/>
              <w:ind w:left="360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 xml:space="preserve">Sands funding round 2016-17 resulted </w:t>
            </w:r>
            <w:r w:rsidR="00A57876">
              <w:rPr>
                <w:sz w:val="22"/>
                <w:szCs w:val="22"/>
              </w:rPr>
              <w:t xml:space="preserve">in </w:t>
            </w:r>
            <w:r w:rsidRPr="00D02CB9">
              <w:rPr>
                <w:sz w:val="22"/>
                <w:szCs w:val="22"/>
              </w:rPr>
              <w:t xml:space="preserve">four new grant awards. 2017-18 round outcomes in June. Thanks extended to the Perinatal Expert Panel members for their input to the process. </w:t>
            </w:r>
            <w:r w:rsidR="00C55267" w:rsidRPr="00D02CB9">
              <w:rPr>
                <w:sz w:val="22"/>
                <w:szCs w:val="22"/>
              </w:rPr>
              <w:t xml:space="preserve"> Implementation of a full external peer review process for the annual funding round has led to Sands achieving membership of AMRC. </w:t>
            </w:r>
          </w:p>
          <w:p w:rsidR="00C55267" w:rsidRPr="00D02CB9" w:rsidRDefault="00C55267" w:rsidP="00D02CB9">
            <w:pPr>
              <w:pStyle w:val="numberedagenda"/>
              <w:numPr>
                <w:ilvl w:val="0"/>
                <w:numId w:val="0"/>
              </w:numPr>
              <w:spacing w:line="240" w:lineRule="auto"/>
              <w:ind w:left="360"/>
              <w:rPr>
                <w:sz w:val="22"/>
                <w:szCs w:val="22"/>
              </w:rPr>
            </w:pPr>
          </w:p>
          <w:p w:rsidR="00FF5D88" w:rsidRPr="00D02CB9" w:rsidRDefault="00D02CB9" w:rsidP="00D02CB9">
            <w:pPr>
              <w:pStyle w:val="numberedagenda"/>
              <w:rPr>
                <w:sz w:val="22"/>
                <w:szCs w:val="22"/>
              </w:rPr>
            </w:pPr>
            <w:r w:rsidRPr="00D02CB9">
              <w:rPr>
                <w:sz w:val="22"/>
                <w:szCs w:val="22"/>
              </w:rPr>
              <w:t>Next meetings:</w:t>
            </w:r>
          </w:p>
          <w:p w:rsidR="00D02CB9" w:rsidRPr="00D02CB9" w:rsidRDefault="00D02CB9" w:rsidP="00D02CB9">
            <w:pPr>
              <w:pStyle w:val="numberedagenda"/>
              <w:numPr>
                <w:ilvl w:val="0"/>
                <w:numId w:val="0"/>
              </w:numPr>
              <w:ind w:left="360"/>
              <w:rPr>
                <w:b/>
                <w:sz w:val="22"/>
                <w:szCs w:val="22"/>
              </w:rPr>
            </w:pPr>
            <w:r w:rsidRPr="00D02CB9">
              <w:rPr>
                <w:b/>
                <w:sz w:val="22"/>
                <w:szCs w:val="22"/>
              </w:rPr>
              <w:t>16</w:t>
            </w:r>
            <w:r w:rsidRPr="00D02CB9">
              <w:rPr>
                <w:b/>
                <w:sz w:val="22"/>
                <w:szCs w:val="22"/>
                <w:vertAlign w:val="superscript"/>
              </w:rPr>
              <w:t>th</w:t>
            </w:r>
            <w:r w:rsidRPr="00D02CB9">
              <w:rPr>
                <w:b/>
                <w:sz w:val="22"/>
                <w:szCs w:val="22"/>
              </w:rPr>
              <w:t xml:space="preserve"> November 2018 10.30-13.30</w:t>
            </w:r>
          </w:p>
          <w:p w:rsidR="00D02CB9" w:rsidRPr="00D02CB9" w:rsidRDefault="00D02CB9" w:rsidP="00D02CB9">
            <w:pPr>
              <w:pStyle w:val="numberedagenda"/>
              <w:numPr>
                <w:ilvl w:val="0"/>
                <w:numId w:val="0"/>
              </w:numPr>
              <w:ind w:left="360"/>
              <w:rPr>
                <w:b/>
                <w:sz w:val="22"/>
                <w:szCs w:val="22"/>
              </w:rPr>
            </w:pPr>
            <w:r w:rsidRPr="00D02CB9">
              <w:rPr>
                <w:b/>
                <w:sz w:val="22"/>
                <w:szCs w:val="22"/>
              </w:rPr>
              <w:t>26</w:t>
            </w:r>
            <w:r w:rsidRPr="00D02CB9">
              <w:rPr>
                <w:b/>
                <w:sz w:val="22"/>
                <w:szCs w:val="22"/>
                <w:vertAlign w:val="superscript"/>
              </w:rPr>
              <w:t>th</w:t>
            </w:r>
            <w:r w:rsidRPr="00D02CB9">
              <w:rPr>
                <w:b/>
                <w:sz w:val="22"/>
                <w:szCs w:val="22"/>
              </w:rPr>
              <w:t xml:space="preserve"> April 2019 10:30-13:30</w:t>
            </w:r>
          </w:p>
          <w:p w:rsidR="00D02CB9" w:rsidRDefault="00D02CB9" w:rsidP="00D02CB9">
            <w:pPr>
              <w:pStyle w:val="numberedagenda"/>
              <w:numPr>
                <w:ilvl w:val="0"/>
                <w:numId w:val="0"/>
              </w:numPr>
              <w:spacing w:before="240" w:line="240" w:lineRule="auto"/>
              <w:ind w:left="360" w:hanging="360"/>
              <w:rPr>
                <w:b/>
                <w:sz w:val="22"/>
                <w:szCs w:val="22"/>
              </w:rPr>
            </w:pPr>
          </w:p>
          <w:p w:rsidR="00BB0FCC" w:rsidRPr="00D02CB9" w:rsidRDefault="00BB0FCC" w:rsidP="00CB1AB7">
            <w:pPr>
              <w:pStyle w:val="newbull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BB0FCC" w:rsidRPr="00C55267" w:rsidRDefault="00BB0FCC" w:rsidP="00BB0FCC">
      <w:pPr>
        <w:widowControl w:val="0"/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120" w:after="0"/>
      </w:pPr>
    </w:p>
    <w:p w:rsidR="00072281" w:rsidRPr="00C55267" w:rsidRDefault="00072281"/>
    <w:sectPr w:rsidR="00072281" w:rsidRPr="00C55267" w:rsidSect="004D1D31">
      <w:footerReference w:type="default" r:id="rId14"/>
      <w:pgSz w:w="11906" w:h="16838"/>
      <w:pgMar w:top="737" w:right="1440" w:bottom="1135" w:left="1440" w:header="708" w:footer="708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069" w:rsidRDefault="007C7069">
      <w:pPr>
        <w:spacing w:after="0" w:line="240" w:lineRule="auto"/>
      </w:pPr>
      <w:r>
        <w:separator/>
      </w:r>
    </w:p>
  </w:endnote>
  <w:endnote w:type="continuationSeparator" w:id="0">
    <w:p w:rsidR="007C7069" w:rsidRDefault="007C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677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2585" w:rsidRDefault="00B042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68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68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0420" w:rsidRDefault="00FB6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069" w:rsidRDefault="007C7069">
      <w:pPr>
        <w:spacing w:after="0" w:line="240" w:lineRule="auto"/>
      </w:pPr>
      <w:r>
        <w:separator/>
      </w:r>
    </w:p>
  </w:footnote>
  <w:footnote w:type="continuationSeparator" w:id="0">
    <w:p w:rsidR="007C7069" w:rsidRDefault="007C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F473F"/>
    <w:multiLevelType w:val="multilevel"/>
    <w:tmpl w:val="CA2A472C"/>
    <w:lvl w:ilvl="0">
      <w:start w:val="1"/>
      <w:numFmt w:val="decimal"/>
      <w:pStyle w:val="numberedagenda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pStyle w:val="newbul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CC"/>
    <w:rsid w:val="00072281"/>
    <w:rsid w:val="000B2C1C"/>
    <w:rsid w:val="001347FB"/>
    <w:rsid w:val="001D39CB"/>
    <w:rsid w:val="003E57C0"/>
    <w:rsid w:val="005B15EA"/>
    <w:rsid w:val="005D07EE"/>
    <w:rsid w:val="007C7069"/>
    <w:rsid w:val="008B376E"/>
    <w:rsid w:val="009529D5"/>
    <w:rsid w:val="00A57876"/>
    <w:rsid w:val="00AA30EF"/>
    <w:rsid w:val="00B04242"/>
    <w:rsid w:val="00BB0FCC"/>
    <w:rsid w:val="00BF1CF2"/>
    <w:rsid w:val="00C43723"/>
    <w:rsid w:val="00C55267"/>
    <w:rsid w:val="00C97EF4"/>
    <w:rsid w:val="00CB1AB7"/>
    <w:rsid w:val="00CC0C03"/>
    <w:rsid w:val="00D02CB9"/>
    <w:rsid w:val="00FB6891"/>
    <w:rsid w:val="00FF0EC5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E0278-E9F2-4976-9496-AA5ED1FB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CC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FCC"/>
    <w:rPr>
      <w:rFonts w:asciiTheme="majorHAnsi" w:eastAsiaTheme="majorEastAsia" w:hAnsiTheme="majorHAnsi" w:cstheme="majorBidi"/>
      <w:b/>
      <w:bCs/>
      <w:sz w:val="28"/>
      <w:szCs w:val="28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B0F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0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CC"/>
    <w:rPr>
      <w:rFonts w:eastAsiaTheme="minorEastAsia"/>
      <w:lang w:eastAsia="en-GB"/>
    </w:rPr>
  </w:style>
  <w:style w:type="paragraph" w:styleId="NoSpacing">
    <w:name w:val="No Spacing"/>
    <w:uiPriority w:val="1"/>
    <w:qFormat/>
    <w:rsid w:val="00BB0FCC"/>
    <w:pPr>
      <w:spacing w:after="0" w:line="240" w:lineRule="auto"/>
    </w:pPr>
    <w:rPr>
      <w:rFonts w:ascii="Calibri" w:hAnsi="Calibri" w:cs="Times New Roman"/>
      <w:lang w:eastAsia="en-GB"/>
    </w:rPr>
  </w:style>
  <w:style w:type="table" w:styleId="TableGrid">
    <w:name w:val="Table Grid"/>
    <w:basedOn w:val="TableNormal"/>
    <w:uiPriority w:val="59"/>
    <w:rsid w:val="00BB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bull">
    <w:name w:val="new bull"/>
    <w:basedOn w:val="ListParagraph"/>
    <w:qFormat/>
    <w:rsid w:val="00BB0FCC"/>
    <w:pPr>
      <w:numPr>
        <w:ilvl w:val="6"/>
        <w:numId w:val="1"/>
      </w:numPr>
      <w:spacing w:after="0" w:line="240" w:lineRule="auto"/>
      <w:contextualSpacing w:val="0"/>
    </w:pPr>
    <w:rPr>
      <w:rFonts w:eastAsiaTheme="minorHAnsi"/>
      <w:lang w:eastAsia="en-US"/>
    </w:rPr>
  </w:style>
  <w:style w:type="paragraph" w:customStyle="1" w:styleId="numberedagenda">
    <w:name w:val="numbered agenda"/>
    <w:basedOn w:val="ListParagraph"/>
    <w:uiPriority w:val="99"/>
    <w:qFormat/>
    <w:rsid w:val="00BB0FCC"/>
    <w:pPr>
      <w:numPr>
        <w:numId w:val="1"/>
      </w:numPr>
      <w:spacing w:after="0"/>
    </w:pPr>
    <w:rPr>
      <w:rFonts w:eastAsiaTheme="minorHAnsi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0FCC"/>
    <w:rPr>
      <w:rFonts w:eastAsiaTheme="minorEastAsia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BF1CF2"/>
    <w:pPr>
      <w:spacing w:after="160" w:line="240" w:lineRule="auto"/>
    </w:pPr>
    <w:rPr>
      <w:rFonts w:eastAsiaTheme="minorHAnsi"/>
      <w:sz w:val="24"/>
      <w:szCs w:val="24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CF2"/>
    <w:rPr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AA3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lancet.com/journals/lancet/article/PIIS0140-6736(18)31543-5/fulltext" TargetMode="External"/><Relationship Id="rId13" Type="http://schemas.openxmlformats.org/officeDocument/2006/relationships/hyperlink" Target="https://ispid-isa.org/2018/PublishingImages/abstract-information/abstract-e-book/ISPID2018ebook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bgyn.onlinelibrary.wiley.com/toc/14710528/125/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gyn.onlinelibrary.wiley.com/doi/epdf/10.1111/1471-0528.1496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ealth.org.uk/programmes/innovating-improvement/projects/parents-study-parents%E2%80%99-active-role-and-engagement-the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plos.org/plosmedicine/article?id=10.1371/journal.pmed.10024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/</vt:lpstr>
      <vt:lpstr>Minutes </vt:lpstr>
      <vt:lpstr>Stillbirth Clinical Studies Group</vt:lpstr>
      <vt:lpstr>25 April 2018</vt:lpstr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Scott</dc:creator>
  <cp:keywords/>
  <dc:description/>
  <cp:lastModifiedBy>Janet Scott</cp:lastModifiedBy>
  <cp:revision>5</cp:revision>
  <dcterms:created xsi:type="dcterms:W3CDTF">2018-11-06T15:25:00Z</dcterms:created>
  <dcterms:modified xsi:type="dcterms:W3CDTF">2018-11-07T13:47:00Z</dcterms:modified>
</cp:coreProperties>
</file>